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项目编号：南基（材）2018-035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林校区校园景观改造提升工程PPR管及管件采购项目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2018年10月23日</w:t>
      </w:r>
    </w:p>
    <w:p w:rsidR="00F645EC" w:rsidRDefault="0050454B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035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林校区校园景观改造提升工程PPR管及管件</w:t>
      </w:r>
      <w:r w:rsidR="00774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3、采购内容：P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PR管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（600米）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及管件一批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预算：6.00万元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（从2015年10月23日至今）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236DAD" w:rsidRDefault="00236DAD" w:rsidP="00236DA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236D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管材内外表面光滑、平整，无凹陷、气泡和其他影响性能的表面缺陷，无可见杂质。管材端面应切割平整并与轴线垂直。</w:t>
      </w:r>
    </w:p>
    <w:p w:rsidR="00C402A3" w:rsidRPr="00E63DC6" w:rsidRDefault="00C402A3" w:rsidP="00C402A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（2）管件应与管材无明显色差，管件表面应光滑、平整，不允许有裂纹、气泡、脱皮和明显的杂质、严重</w:t>
      </w:r>
      <w:proofErr w:type="gramStart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的缩形及</w:t>
      </w:r>
      <w:proofErr w:type="gramEnd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色泽不匀、分解变色等缺陷。</w:t>
      </w:r>
    </w:p>
    <w:p w:rsidR="00E63DC6" w:rsidRPr="00E63DC6" w:rsidRDefault="00236DAD" w:rsidP="00E63D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管材和管件的物理性能必须达到国家标准或行业标准，物理力学性能包括：相对密度、拉伸强度、纵向回缩率等性能。</w:t>
      </w:r>
    </w:p>
    <w:p w:rsidR="00236DAD" w:rsidRPr="00E63DC6" w:rsidRDefault="00236DAD" w:rsidP="00236DA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proofErr w:type="gramStart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管件承口应</w:t>
      </w:r>
      <w:proofErr w:type="gramEnd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符合国家标准，壁厚不小于同规格管材的壁厚。</w:t>
      </w:r>
    </w:p>
    <w:p w:rsidR="00E63DC6" w:rsidRPr="00E63DC6" w:rsidRDefault="002C10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管材和管件必须为同一品牌的配套产品</w:t>
      </w:r>
      <w:r w:rsidR="00563E38">
        <w:rPr>
          <w:rFonts w:ascii="宋体" w:eastAsia="宋体" w:hAnsi="宋体" w:cs="宋体" w:hint="eastAsia"/>
          <w:kern w:val="0"/>
          <w:sz w:val="24"/>
          <w:szCs w:val="24"/>
        </w:rPr>
        <w:t>（响应文件中不允许出现两个及以上品牌）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，管材和管件公差配合良好。</w:t>
      </w:r>
    </w:p>
    <w:p w:rsidR="002C101B" w:rsidRPr="00E63DC6" w:rsidRDefault="00E63D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2C101B" w:rsidRPr="00E63DC6">
        <w:rPr>
          <w:rFonts w:ascii="宋体" w:eastAsia="宋体" w:hAnsi="宋体" w:cs="宋体" w:hint="eastAsia"/>
          <w:kern w:val="0"/>
          <w:sz w:val="24"/>
          <w:szCs w:val="24"/>
        </w:rPr>
        <w:t>管材的强度和严密性必须满足工程的使用要求。</w:t>
      </w:r>
    </w:p>
    <w:p w:rsidR="002C101B" w:rsidRPr="00E63DC6" w:rsidRDefault="002C10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）管材和管件的卫生性能指标必须达到国家标准，并出具卫生检验部门的检验证书和认证证书。</w:t>
      </w:r>
    </w:p>
    <w:p w:rsidR="0050717E" w:rsidRPr="00E63DC6" w:rsidRDefault="0050717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（8）其他未尽要求应符合现行国家规范、地方标准、技术规程的技术要求，满足建筑设计要求，满足相关行业标准。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</w:t>
      </w:r>
      <w:r w:rsidRPr="00967DAA">
        <w:rPr>
          <w:rFonts w:asciiTheme="minorEastAsia" w:hAnsiTheme="minorEastAsia" w:cs="宋体" w:hint="eastAsia"/>
          <w:kern w:val="0"/>
          <w:sz w:val="24"/>
          <w:szCs w:val="24"/>
        </w:rPr>
        <w:t>2018年11月，根据本工程实际进度要求供货。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67DAA">
        <w:rPr>
          <w:rFonts w:asciiTheme="minorEastAsia" w:hAnsiTheme="minorEastAsia" w:cs="宋体" w:hint="eastAsia"/>
          <w:kern w:val="0"/>
          <w:sz w:val="24"/>
          <w:szCs w:val="24"/>
        </w:rPr>
        <w:t>南京大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林校区校园景观改造提升工程工地，按采购人要求运到指定位置。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（3）质量保证期：通过验收后24个月。</w:t>
      </w:r>
    </w:p>
    <w:p w:rsidR="00D1481B" w:rsidRDefault="00D1481B" w:rsidP="00D1481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（4）响应服务：质保期内全天24小时响应服务。</w:t>
      </w:r>
    </w:p>
    <w:p w:rsidR="00DB774D" w:rsidRPr="00C74A80" w:rsidRDefault="00DB774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D1481B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）售后服务：质量保证期内如因产品质量出现问题，成交</w:t>
      </w:r>
      <w:r w:rsidR="004B581A">
        <w:rPr>
          <w:rFonts w:asciiTheme="minorEastAsia" w:hAnsiTheme="minorEastAsia" w:cs="宋体" w:hint="eastAsia"/>
          <w:kern w:val="0"/>
          <w:sz w:val="24"/>
          <w:szCs w:val="24"/>
        </w:rPr>
        <w:t>供应商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应负责免费维修、调换，并承担由此给采购人造成的全部损失</w:t>
      </w:r>
      <w:r w:rsidR="00C74A80" w:rsidRPr="00C74A80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质量保证期满后，成交</w:t>
      </w:r>
      <w:r w:rsidR="004B581A">
        <w:rPr>
          <w:rFonts w:asciiTheme="minorEastAsia" w:hAnsiTheme="minorEastAsia" w:cs="宋体" w:hint="eastAsia"/>
          <w:kern w:val="0"/>
          <w:sz w:val="24"/>
          <w:szCs w:val="24"/>
        </w:rPr>
        <w:t>供应商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仍需提供长期售后服务。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综合单价为工地交货价，包含材料费、制作费、包装费、运输费、保险费、装卸费、利润、税金和售后质保期</w:t>
      </w:r>
      <w:proofErr w:type="gramStart"/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五、付款方式</w:t>
      </w:r>
    </w:p>
    <w:p w:rsidR="00F645EC" w:rsidRPr="00967DAA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1、无预付款。</w:t>
      </w:r>
    </w:p>
    <w:p w:rsidR="001805DC" w:rsidRPr="00967DAA" w:rsidRDefault="0050454B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2、货物到达采购人指定地点，</w:t>
      </w:r>
      <w:proofErr w:type="gramStart"/>
      <w:r w:rsidR="001805DC" w:rsidRPr="00967DAA">
        <w:rPr>
          <w:rFonts w:asciiTheme="minorEastAsia" w:hAnsiTheme="minorEastAsia" w:hint="eastAsia"/>
          <w:sz w:val="24"/>
          <w:szCs w:val="24"/>
        </w:rPr>
        <w:t>经材供应科</w:t>
      </w:r>
      <w:proofErr w:type="gramEnd"/>
      <w:r w:rsidR="001805DC" w:rsidRPr="00967DAA">
        <w:rPr>
          <w:rFonts w:asciiTheme="minorEastAsia" w:hAnsiTheme="minorEastAsia" w:hint="eastAsia"/>
          <w:sz w:val="24"/>
          <w:szCs w:val="24"/>
        </w:rPr>
        <w:t>组织工程科、工程监理及跟踪审计共同</w:t>
      </w:r>
      <w:r w:rsidR="001805DC" w:rsidRPr="00967DAA">
        <w:rPr>
          <w:rFonts w:asciiTheme="minorEastAsia" w:hAnsiTheme="minorEastAsia" w:hint="eastAsia"/>
          <w:sz w:val="24"/>
          <w:szCs w:val="24"/>
        </w:rPr>
        <w:lastRenderedPageBreak/>
        <w:t>验收合格后（必要时抽样送检），卖方按照送货清单、询价通知书及合同的相关条款填写《南京大学仙林校区基建工程甲供材料（设备）调拨单》及《南京大学基建工程款支付申请单》并办理相关审批手续后，一次性付清全部货款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六、响应文件组成及要求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（2）法定代表人资格证明书（文件格式2）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>
        <w:rPr>
          <w:rFonts w:ascii="宋体" w:eastAsia="宋体" w:hAnsi="宋体" w:cs="宋体" w:hint="eastAsia"/>
          <w:kern w:val="0"/>
          <w:sz w:val="24"/>
          <w:szCs w:val="24"/>
        </w:rPr>
        <w:t>表（文件格式</w:t>
      </w:r>
      <w:r w:rsidR="0024585C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技术偏离表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103C96" w:rsidRPr="00103C96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）产品样本资料及技术规格书（如有）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103C96" w:rsidRPr="00103C96" w:rsidRDefault="00103C96" w:rsidP="00103C9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（11）样品（单独提供）：响应人须提供能代表管材、管件质量的样品，成交供应商的样品须封存并作为验收的重要依据。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时间：2018年10月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</w:t>
      </w:r>
      <w:r>
        <w:rPr>
          <w:rFonts w:asciiTheme="minorEastAsia" w:hAnsiTheme="minorEastAsia" w:hint="eastAsia"/>
          <w:sz w:val="24"/>
          <w:szCs w:val="24"/>
        </w:rPr>
        <w:lastRenderedPageBreak/>
        <w:t>的响应文件恕不接受。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七、评审原则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（7）采购人对响应人不负未成交原因的解释义务。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八、合同签订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24585C">
        <w:rPr>
          <w:rFonts w:asciiTheme="minorEastAsia" w:hAnsiTheme="minorEastAsia" w:hint="eastAsia"/>
          <w:sz w:val="24"/>
          <w:szCs w:val="24"/>
        </w:rPr>
        <w:t>30天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F645EC" w:rsidRDefault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0454B">
        <w:rPr>
          <w:rFonts w:asciiTheme="minorEastAsia" w:hAnsiTheme="minorEastAsia" w:hint="eastAsia"/>
          <w:sz w:val="24"/>
          <w:szCs w:val="24"/>
        </w:rPr>
        <w:t>、验收标准</w:t>
      </w:r>
    </w:p>
    <w:p w:rsidR="006D7B46" w:rsidRPr="00763C4D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（1）成交供应商供货时必须随车同时提供出厂合格证明等</w:t>
      </w:r>
      <w:r w:rsidR="00D4441F">
        <w:rPr>
          <w:rFonts w:asciiTheme="minorEastAsia" w:hAnsiTheme="minorEastAsia" w:hint="eastAsia"/>
          <w:sz w:val="24"/>
          <w:szCs w:val="24"/>
        </w:rPr>
        <w:t>相关</w:t>
      </w:r>
      <w:r w:rsidRPr="00763C4D">
        <w:rPr>
          <w:rFonts w:asciiTheme="minorEastAsia" w:hAnsiTheme="minorEastAsia" w:hint="eastAsia"/>
          <w:sz w:val="24"/>
          <w:szCs w:val="24"/>
        </w:rPr>
        <w:t>资料。</w:t>
      </w:r>
    </w:p>
    <w:p w:rsidR="006D7B46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D4441F">
        <w:rPr>
          <w:rFonts w:asciiTheme="minorEastAsia" w:hAnsiTheme="minorEastAsia" w:hint="eastAsia"/>
          <w:sz w:val="24"/>
          <w:szCs w:val="24"/>
        </w:rPr>
        <w:t>2</w:t>
      </w:r>
      <w:r w:rsidRPr="00763C4D">
        <w:rPr>
          <w:rFonts w:asciiTheme="minorEastAsia" w:hAnsiTheme="minorEastAsia" w:hint="eastAsia"/>
          <w:sz w:val="24"/>
          <w:szCs w:val="24"/>
        </w:rPr>
        <w:t>）成交供应商提供的</w:t>
      </w:r>
      <w:r w:rsidR="00D4441F">
        <w:rPr>
          <w:rFonts w:asciiTheme="minorEastAsia" w:hAnsiTheme="minorEastAsia" w:hint="eastAsia"/>
          <w:sz w:val="24"/>
          <w:szCs w:val="24"/>
        </w:rPr>
        <w:t>货物</w:t>
      </w:r>
      <w:r w:rsidRPr="00763C4D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未达到询价通知书采购要求，且对采购人造成损失的，成交供应商承担一切责任，并赔偿由此给采购人造成的一切损失。</w:t>
      </w:r>
    </w:p>
    <w:p w:rsidR="006D7B46" w:rsidRPr="006D7B46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4441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444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hint="eastAsia"/>
          <w:sz w:val="24"/>
          <w:szCs w:val="24"/>
        </w:rPr>
        <w:t>到现场后，由</w:t>
      </w:r>
      <w:r w:rsidR="00D4441F">
        <w:rPr>
          <w:rFonts w:asciiTheme="minorEastAsia" w:hAnsiTheme="minorEastAsia" w:hint="eastAsia"/>
          <w:sz w:val="24"/>
          <w:szCs w:val="24"/>
        </w:rPr>
        <w:t>采购人</w:t>
      </w:r>
      <w:r>
        <w:rPr>
          <w:rFonts w:asciiTheme="minorEastAsia" w:hAnsiTheme="minorEastAsia" w:hint="eastAsia"/>
          <w:sz w:val="24"/>
          <w:szCs w:val="24"/>
        </w:rPr>
        <w:t>根据工程需要随时抽取送检。如抽检不合格，供方必须无条件退换并承担相应的检测费用以及因此</w:t>
      </w:r>
      <w:r w:rsidR="00D4441F">
        <w:rPr>
          <w:rFonts w:asciiTheme="minorEastAsia" w:hAnsiTheme="minorEastAsia" w:hint="eastAsia"/>
          <w:sz w:val="24"/>
          <w:szCs w:val="24"/>
        </w:rPr>
        <w:t>给采购人造成的一切损失</w:t>
      </w:r>
      <w:r>
        <w:rPr>
          <w:rFonts w:asciiTheme="minorEastAsia" w:hAnsiTheme="minorEastAsia" w:hint="eastAsia"/>
          <w:sz w:val="24"/>
          <w:szCs w:val="24"/>
        </w:rPr>
        <w:t>；因供货延误造成</w:t>
      </w:r>
      <w:r w:rsidR="00D4441F">
        <w:rPr>
          <w:rFonts w:asciiTheme="minorEastAsia" w:hAnsiTheme="minorEastAsia" w:hint="eastAsia"/>
          <w:sz w:val="24"/>
          <w:szCs w:val="24"/>
        </w:rPr>
        <w:t>采购人</w:t>
      </w:r>
      <w:r>
        <w:rPr>
          <w:rFonts w:asciiTheme="minorEastAsia" w:hAnsiTheme="minorEastAsia" w:hint="eastAsia"/>
          <w:sz w:val="24"/>
          <w:szCs w:val="24"/>
        </w:rPr>
        <w:t>损失的，每延误一天，按延误部分价款的2%向采购人支付违约金。</w:t>
      </w:r>
    </w:p>
    <w:p w:rsidR="0024585C" w:rsidRPr="0024585C" w:rsidRDefault="0024585C" w:rsidP="006D7B4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九、联系方式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24585C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十、其他事项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792764" w:rsidRPr="001E5F52" w:rsidRDefault="00792764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的法定发表人，为签署上述响应文件、进行合同谈判、签署合同和处理与之有关的一切事务。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4</w:t>
      </w:r>
    </w:p>
    <w:p w:rsidR="00F645EC" w:rsidRDefault="00792764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南京大学</w:t>
      </w:r>
      <w:proofErr w:type="gramStart"/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仙</w:t>
      </w:r>
      <w:proofErr w:type="gramEnd"/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林校区校园景观改造提升工程PPR管及管件采购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项目</w:t>
      </w:r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响应诚信声明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50454B">
      <w:pPr>
        <w:spacing w:afterLines="50" w:after="156" w:line="440" w:lineRule="exact"/>
        <w:jc w:val="righ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F645EC" w:rsidRDefault="0050454B">
      <w:pPr>
        <w:tabs>
          <w:tab w:val="left" w:pos="6300"/>
        </w:tabs>
        <w:snapToGrid w:val="0"/>
        <w:spacing w:line="500" w:lineRule="exact"/>
        <w:ind w:firstLine="480"/>
        <w:outlineLvl w:val="0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5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792764">
        <w:rPr>
          <w:rFonts w:ascii="宋体" w:eastAsia="宋体" w:hAnsi="宋体" w:cs="Times New Roman" w:hint="eastAsia"/>
          <w:b/>
          <w:sz w:val="28"/>
          <w:szCs w:val="28"/>
        </w:rPr>
        <w:t>一览</w:t>
      </w:r>
      <w:r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343"/>
        <w:gridCol w:w="1449"/>
        <w:gridCol w:w="851"/>
        <w:gridCol w:w="850"/>
        <w:gridCol w:w="993"/>
        <w:gridCol w:w="992"/>
        <w:gridCol w:w="2425"/>
        <w:gridCol w:w="1091"/>
      </w:tblGrid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参考品牌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E0CED" w:rsidP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</w:t>
            </w:r>
            <w:r w:rsidR="00563E38"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PPR管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1.25MPa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PPR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束接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PPR</w:t>
            </w: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弯头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63E38" w:rsidRPr="00563E38" w:rsidTr="004319A2">
        <w:trPr>
          <w:trHeight w:val="851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E38" w:rsidRPr="00563E38" w:rsidRDefault="00563E38" w:rsidP="00563E3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F645EC" w:rsidRPr="00C74A80" w:rsidRDefault="00F645EC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5045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4319A2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工地交货价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，包含材料费、制作费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、包装费、运输费、保险费、装卸费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、利润、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税金和售后保质期</w:t>
      </w:r>
      <w:proofErr w:type="gramStart"/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最短供货（含安装到位）周期为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F645EC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质量保证期为通过验收后的24个月。</w:t>
      </w:r>
    </w:p>
    <w:p w:rsidR="00F645EC" w:rsidRDefault="00F645E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F645EC" w:rsidRDefault="00F645EC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F645EC" w:rsidRDefault="00F645EC">
      <w:pPr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</w:p>
    <w:p w:rsidR="00792764" w:rsidRPr="001E5F52" w:rsidRDefault="0050454B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792764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6</w:t>
      </w:r>
    </w:p>
    <w:p w:rsidR="00CB50D9" w:rsidRDefault="00CB50D9" w:rsidP="0079276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技术参数偏离表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92764" w:rsidRPr="00B56B5D" w:rsidTr="00D1481B">
        <w:tc>
          <w:tcPr>
            <w:tcW w:w="1812" w:type="dxa"/>
            <w:vAlign w:val="center"/>
          </w:tcPr>
          <w:p w:rsidR="00792764" w:rsidRPr="00D1481B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56B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参数名称</w:t>
            </w:r>
          </w:p>
        </w:tc>
        <w:tc>
          <w:tcPr>
            <w:tcW w:w="1812" w:type="dxa"/>
            <w:vAlign w:val="center"/>
          </w:tcPr>
          <w:p w:rsidR="00CB50D9" w:rsidRPr="00D1481B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询</w:t>
            </w:r>
            <w:r w:rsidRPr="00D148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价文件</w:t>
            </w:r>
          </w:p>
          <w:p w:rsidR="00792764" w:rsidRPr="00B56B5D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148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技术要</w:t>
            </w: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求</w:t>
            </w:r>
          </w:p>
        </w:tc>
        <w:tc>
          <w:tcPr>
            <w:tcW w:w="1812" w:type="dxa"/>
            <w:vAlign w:val="center"/>
          </w:tcPr>
          <w:p w:rsidR="00CB50D9" w:rsidRPr="00D1481B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报价文件对</w:t>
            </w:r>
          </w:p>
          <w:p w:rsidR="00792764" w:rsidRPr="00B56B5D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应技术</w:t>
            </w:r>
            <w:r w:rsidR="00792764"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响应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56B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20B7" w:rsidRDefault="009520B7" w:rsidP="00CB50D9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554" w:rsidRPr="00BB4554" w:rsidRDefault="00BB4554" w:rsidP="004319A2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B4554" w:rsidRPr="00BB4554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 w:rsid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 w:rsid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否则将认为响应人接受询价通知说的所有要求。“偏离说明”列填写正负偏离及原因，完全符合的填写“无差异”。</w:t>
      </w:r>
      <w:bookmarkStart w:id="0" w:name="_GoBack"/>
      <w:bookmarkEnd w:id="0"/>
    </w:p>
    <w:p w:rsidR="004319A2" w:rsidRPr="005B5188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响应人可对照本询价通知书，扩展填写技术要求（含技术、功能、配置、售后服务、验收、付款方式等）及响应情况</w:t>
      </w:r>
      <w:r w:rsidR="004319A2"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4319A2" w:rsidRDefault="004319A2" w:rsidP="004319A2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E70E7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4319A2" w:rsidRPr="001B751C" w:rsidRDefault="004319A2" w:rsidP="00792764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A5378" w:rsidRPr="004319A2" w:rsidRDefault="00792764" w:rsidP="004319A2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sectPr w:rsidR="006A5378" w:rsidRPr="004319A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F3" w:rsidRDefault="005A6BF3" w:rsidP="002E6527">
      <w:r>
        <w:separator/>
      </w:r>
    </w:p>
  </w:endnote>
  <w:endnote w:type="continuationSeparator" w:id="0">
    <w:p w:rsidR="005A6BF3" w:rsidRDefault="005A6BF3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F3" w:rsidRDefault="005A6BF3" w:rsidP="002E6527">
      <w:r>
        <w:separator/>
      </w:r>
    </w:p>
  </w:footnote>
  <w:footnote w:type="continuationSeparator" w:id="0">
    <w:p w:rsidR="005A6BF3" w:rsidRDefault="005A6BF3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745BF"/>
    <w:rsid w:val="00087930"/>
    <w:rsid w:val="000B3A49"/>
    <w:rsid w:val="000E5E95"/>
    <w:rsid w:val="000E66F4"/>
    <w:rsid w:val="001039A8"/>
    <w:rsid w:val="00103C96"/>
    <w:rsid w:val="0011724E"/>
    <w:rsid w:val="00122A01"/>
    <w:rsid w:val="00170583"/>
    <w:rsid w:val="00175627"/>
    <w:rsid w:val="00176A6C"/>
    <w:rsid w:val="001805DC"/>
    <w:rsid w:val="0018086B"/>
    <w:rsid w:val="0019383C"/>
    <w:rsid w:val="001B6C56"/>
    <w:rsid w:val="001B751C"/>
    <w:rsid w:val="001E2F65"/>
    <w:rsid w:val="001E5F52"/>
    <w:rsid w:val="002211D9"/>
    <w:rsid w:val="00236DAD"/>
    <w:rsid w:val="0024079F"/>
    <w:rsid w:val="0024585C"/>
    <w:rsid w:val="00253263"/>
    <w:rsid w:val="002558C8"/>
    <w:rsid w:val="00262834"/>
    <w:rsid w:val="002925E1"/>
    <w:rsid w:val="002C101B"/>
    <w:rsid w:val="002E5BD7"/>
    <w:rsid w:val="002E6527"/>
    <w:rsid w:val="002F5537"/>
    <w:rsid w:val="003013A2"/>
    <w:rsid w:val="00301F47"/>
    <w:rsid w:val="00315C75"/>
    <w:rsid w:val="0033529C"/>
    <w:rsid w:val="00346C69"/>
    <w:rsid w:val="003648B8"/>
    <w:rsid w:val="00374118"/>
    <w:rsid w:val="00393CB4"/>
    <w:rsid w:val="0039517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19A2"/>
    <w:rsid w:val="004522CE"/>
    <w:rsid w:val="00475231"/>
    <w:rsid w:val="004973CE"/>
    <w:rsid w:val="004B4EE7"/>
    <w:rsid w:val="004B581A"/>
    <w:rsid w:val="004C47F4"/>
    <w:rsid w:val="004E1355"/>
    <w:rsid w:val="004F13FD"/>
    <w:rsid w:val="0050454B"/>
    <w:rsid w:val="0050717E"/>
    <w:rsid w:val="005220C5"/>
    <w:rsid w:val="00522B5B"/>
    <w:rsid w:val="005327E2"/>
    <w:rsid w:val="0053489C"/>
    <w:rsid w:val="00553F79"/>
    <w:rsid w:val="00563E38"/>
    <w:rsid w:val="005948D4"/>
    <w:rsid w:val="005A1FA5"/>
    <w:rsid w:val="005A6BF3"/>
    <w:rsid w:val="005B5188"/>
    <w:rsid w:val="005C554B"/>
    <w:rsid w:val="005E0CED"/>
    <w:rsid w:val="005F5012"/>
    <w:rsid w:val="00602BFB"/>
    <w:rsid w:val="0061271A"/>
    <w:rsid w:val="006461D7"/>
    <w:rsid w:val="0068013C"/>
    <w:rsid w:val="00683EAA"/>
    <w:rsid w:val="006A5378"/>
    <w:rsid w:val="006C114C"/>
    <w:rsid w:val="006C760C"/>
    <w:rsid w:val="006D7B46"/>
    <w:rsid w:val="007010D1"/>
    <w:rsid w:val="00711A8B"/>
    <w:rsid w:val="00711E30"/>
    <w:rsid w:val="00717F6B"/>
    <w:rsid w:val="007229ED"/>
    <w:rsid w:val="00753645"/>
    <w:rsid w:val="0075718F"/>
    <w:rsid w:val="007742D2"/>
    <w:rsid w:val="00792764"/>
    <w:rsid w:val="007A22FF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53F3E"/>
    <w:rsid w:val="008706FD"/>
    <w:rsid w:val="00870FE3"/>
    <w:rsid w:val="00872F5D"/>
    <w:rsid w:val="00875CB6"/>
    <w:rsid w:val="008C6080"/>
    <w:rsid w:val="0090051D"/>
    <w:rsid w:val="009262E8"/>
    <w:rsid w:val="0093232B"/>
    <w:rsid w:val="009471CA"/>
    <w:rsid w:val="009520B7"/>
    <w:rsid w:val="00967DAA"/>
    <w:rsid w:val="009713CF"/>
    <w:rsid w:val="009871EE"/>
    <w:rsid w:val="009911FB"/>
    <w:rsid w:val="009A0EFA"/>
    <w:rsid w:val="009B0673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C0CA5"/>
    <w:rsid w:val="00AD421B"/>
    <w:rsid w:val="00AD5124"/>
    <w:rsid w:val="00AF4672"/>
    <w:rsid w:val="00B02E8D"/>
    <w:rsid w:val="00B253CE"/>
    <w:rsid w:val="00B270A3"/>
    <w:rsid w:val="00B47CB1"/>
    <w:rsid w:val="00B5240C"/>
    <w:rsid w:val="00B56B5D"/>
    <w:rsid w:val="00B67D1E"/>
    <w:rsid w:val="00B748B5"/>
    <w:rsid w:val="00B82FA2"/>
    <w:rsid w:val="00B9233B"/>
    <w:rsid w:val="00BA50E7"/>
    <w:rsid w:val="00BB4554"/>
    <w:rsid w:val="00BC4163"/>
    <w:rsid w:val="00BD2447"/>
    <w:rsid w:val="00BE2EE8"/>
    <w:rsid w:val="00BF2AE6"/>
    <w:rsid w:val="00C402A3"/>
    <w:rsid w:val="00C74A80"/>
    <w:rsid w:val="00C77B17"/>
    <w:rsid w:val="00C952D6"/>
    <w:rsid w:val="00CA1084"/>
    <w:rsid w:val="00CA4C60"/>
    <w:rsid w:val="00CB50D9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E4126"/>
    <w:rsid w:val="00DF14F4"/>
    <w:rsid w:val="00DF3D90"/>
    <w:rsid w:val="00DF74F4"/>
    <w:rsid w:val="00E10DDB"/>
    <w:rsid w:val="00E22C57"/>
    <w:rsid w:val="00E33CEC"/>
    <w:rsid w:val="00E476CF"/>
    <w:rsid w:val="00E63DC6"/>
    <w:rsid w:val="00E70E7E"/>
    <w:rsid w:val="00E92DA3"/>
    <w:rsid w:val="00EB2D33"/>
    <w:rsid w:val="00EB57BE"/>
    <w:rsid w:val="00EC33EC"/>
    <w:rsid w:val="00EC5D0D"/>
    <w:rsid w:val="00EE5938"/>
    <w:rsid w:val="00EF3B5F"/>
    <w:rsid w:val="00F04113"/>
    <w:rsid w:val="00F07427"/>
    <w:rsid w:val="00F10D2D"/>
    <w:rsid w:val="00F15CEE"/>
    <w:rsid w:val="00F20514"/>
    <w:rsid w:val="00F41F66"/>
    <w:rsid w:val="00F46CB3"/>
    <w:rsid w:val="00F517C4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18AB5-3594-4C1B-9E9E-0E2FDAB1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915</Words>
  <Characters>5221</Characters>
  <Application>Microsoft Office Word</Application>
  <DocSecurity>0</DocSecurity>
  <Lines>43</Lines>
  <Paragraphs>12</Paragraphs>
  <ScaleCrop>false</ScaleCrop>
  <Company>ABC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123</cp:revision>
  <cp:lastPrinted>2018-10-23T05:59:00Z</cp:lastPrinted>
  <dcterms:created xsi:type="dcterms:W3CDTF">2018-09-16T06:11:00Z</dcterms:created>
  <dcterms:modified xsi:type="dcterms:W3CDTF">2018-10-24T00:51:00Z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